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3C" w:rsidRPr="009A7781" w:rsidRDefault="00E84059" w:rsidP="0000293C">
      <w:pPr>
        <w:spacing w:line="240" w:lineRule="auto"/>
        <w:ind w:firstLine="709"/>
        <w:jc w:val="right"/>
        <w:rPr>
          <w:rStyle w:val="fontstyle01"/>
        </w:rPr>
      </w:pPr>
      <w:r w:rsidRPr="009A7781">
        <w:rPr>
          <w:rStyle w:val="fontstyle01"/>
        </w:rPr>
        <w:t>Схема контроля</w:t>
      </w:r>
      <w:r w:rsidR="0000293C" w:rsidRPr="009A7781">
        <w:rPr>
          <w:rStyle w:val="fontstyle01"/>
        </w:rPr>
        <w:t xml:space="preserve"> 2</w:t>
      </w:r>
    </w:p>
    <w:p w:rsidR="006E44B1" w:rsidRDefault="006E44B1" w:rsidP="00E96596">
      <w:pPr>
        <w:spacing w:line="240" w:lineRule="auto"/>
        <w:ind w:firstLine="709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Порядок и периодичность отбора и исследования проб питьевой воды </w:t>
      </w:r>
      <w:r w:rsidR="00C96F98">
        <w:rPr>
          <w:rStyle w:val="fontstyle01"/>
          <w:b/>
          <w:sz w:val="28"/>
          <w:szCs w:val="28"/>
        </w:rPr>
        <w:t>внутренних</w:t>
      </w:r>
      <w:r>
        <w:rPr>
          <w:rStyle w:val="fontstyle01"/>
          <w:b/>
          <w:sz w:val="28"/>
          <w:szCs w:val="28"/>
        </w:rPr>
        <w:t xml:space="preserve"> водопроводны</w:t>
      </w:r>
      <w:r w:rsidR="00C96F98">
        <w:rPr>
          <w:rStyle w:val="fontstyle01"/>
          <w:b/>
          <w:sz w:val="28"/>
          <w:szCs w:val="28"/>
        </w:rPr>
        <w:t>х</w:t>
      </w:r>
      <w:r>
        <w:rPr>
          <w:rStyle w:val="fontstyle01"/>
          <w:b/>
          <w:sz w:val="28"/>
          <w:szCs w:val="28"/>
        </w:rPr>
        <w:t xml:space="preserve"> сет</w:t>
      </w:r>
      <w:r w:rsidR="00C96F98">
        <w:rPr>
          <w:rStyle w:val="fontstyle01"/>
          <w:b/>
          <w:sz w:val="28"/>
          <w:szCs w:val="28"/>
        </w:rPr>
        <w:t>ей объектов</w:t>
      </w:r>
      <w:r>
        <w:rPr>
          <w:rStyle w:val="fontstyle01"/>
          <w:sz w:val="28"/>
          <w:szCs w:val="28"/>
        </w:rPr>
        <w:t xml:space="preserve"> в рамках ведения производственного лабораторного контроля</w:t>
      </w:r>
    </w:p>
    <w:p w:rsidR="006E44B1" w:rsidRPr="00E6779F" w:rsidRDefault="006E44B1" w:rsidP="006E44B1">
      <w:pPr>
        <w:spacing w:line="240" w:lineRule="exact"/>
        <w:jc w:val="both"/>
      </w:pPr>
      <w:r w:rsidRPr="00E6779F">
        <w:rPr>
          <w:rStyle w:val="fontstyle01"/>
          <w:rFonts w:ascii="Times New Roman" w:hAnsi="Times New Roman" w:cs="Times New Roman"/>
          <w:i/>
        </w:rPr>
        <w:t xml:space="preserve">(в соответствии с требованиями </w:t>
      </w:r>
      <w:r w:rsidRPr="00E6779F">
        <w:rPr>
          <w:rFonts w:ascii="Times New Roman" w:hAnsi="Times New Roman" w:cs="Times New Roman"/>
          <w:i/>
          <w:sz w:val="24"/>
          <w:szCs w:val="24"/>
        </w:rPr>
        <w:t>специфических санитарно-эпидемиологических требований  к содержанию и эксплуатации источников и систем питьевого водоснабжения, утвержденных постановлением Совета Министров Республики Беларусь от 19.12.2018 № 914 (в редакции постановления Совета Министров Республики Беларусь 06.02.2024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79F">
        <w:rPr>
          <w:rFonts w:ascii="Times New Roman" w:hAnsi="Times New Roman" w:cs="Times New Roman"/>
          <w:i/>
          <w:sz w:val="24"/>
          <w:szCs w:val="24"/>
        </w:rPr>
        <w:t>№ 85) и гигиенического норматива «Показатели безопасности питьевой воды», утвержденного постановлением Совета Министров Республики Беларусь от 25.01.2021 №37)</w:t>
      </w:r>
    </w:p>
    <w:p w:rsidR="006E44B1" w:rsidRPr="00726011" w:rsidRDefault="006E44B1" w:rsidP="006E44B1">
      <w:pPr>
        <w:ind w:firstLine="709"/>
        <w:jc w:val="both"/>
        <w:rPr>
          <w:rStyle w:val="fontstyle01"/>
          <w:b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По</w:t>
      </w:r>
      <w:r>
        <w:rPr>
          <w:rStyle w:val="fontstyle01"/>
          <w:b/>
          <w:sz w:val="28"/>
          <w:szCs w:val="28"/>
        </w:rPr>
        <w:t>рядок отбора проб питьевой воды</w:t>
      </w:r>
    </w:p>
    <w:p w:rsidR="006E44B1" w:rsidRDefault="006E44B1" w:rsidP="006E44B1">
      <w:pPr>
        <w:ind w:firstLine="709"/>
        <w:jc w:val="both"/>
        <w:rPr>
          <w:rStyle w:val="fontstyle01"/>
          <w:sz w:val="28"/>
          <w:szCs w:val="28"/>
        </w:rPr>
      </w:pPr>
      <w:r w:rsidRPr="000E3E52">
        <w:rPr>
          <w:rStyle w:val="fontstyle01"/>
          <w:b/>
          <w:sz w:val="28"/>
          <w:szCs w:val="28"/>
        </w:rPr>
        <w:t>Отбор проб</w:t>
      </w:r>
      <w:r w:rsidRPr="00C13470">
        <w:rPr>
          <w:rStyle w:val="fontstyle01"/>
          <w:sz w:val="28"/>
          <w:szCs w:val="28"/>
        </w:rPr>
        <w:t xml:space="preserve"> для контроля показателей безопасности питьевой воды </w:t>
      </w:r>
      <w:r w:rsidRPr="000E3E52">
        <w:rPr>
          <w:rStyle w:val="fontstyle01"/>
          <w:b/>
          <w:sz w:val="28"/>
          <w:szCs w:val="28"/>
        </w:rPr>
        <w:t xml:space="preserve">осуществляется субъектами хозяйствования, эксплуатирующими </w:t>
      </w:r>
      <w:r w:rsidR="00C96F98" w:rsidRPr="000E3E52">
        <w:rPr>
          <w:rStyle w:val="fontstyle01"/>
          <w:b/>
          <w:sz w:val="28"/>
          <w:szCs w:val="28"/>
        </w:rPr>
        <w:t>внутренние</w:t>
      </w:r>
      <w:r w:rsidRPr="000E3E52">
        <w:rPr>
          <w:rStyle w:val="fontstyle01"/>
          <w:b/>
          <w:sz w:val="28"/>
          <w:szCs w:val="28"/>
        </w:rPr>
        <w:t xml:space="preserve"> водопроводные сети</w:t>
      </w:r>
      <w:r w:rsidR="00C96F98" w:rsidRPr="000E3E52">
        <w:rPr>
          <w:rStyle w:val="fontstyle01"/>
          <w:b/>
          <w:sz w:val="28"/>
          <w:szCs w:val="28"/>
        </w:rPr>
        <w:t xml:space="preserve"> объектов</w:t>
      </w:r>
      <w:r w:rsidRPr="00C13470">
        <w:rPr>
          <w:rStyle w:val="fontstyle01"/>
          <w:sz w:val="28"/>
          <w:szCs w:val="28"/>
        </w:rPr>
        <w:t xml:space="preserve">: </w:t>
      </w:r>
    </w:p>
    <w:p w:rsidR="006E44B1" w:rsidRDefault="006E44B1" w:rsidP="006E44B1">
      <w:pPr>
        <w:ind w:firstLine="709"/>
        <w:jc w:val="both"/>
        <w:rPr>
          <w:rStyle w:val="fontstyle01"/>
          <w:b/>
          <w:sz w:val="28"/>
          <w:szCs w:val="28"/>
        </w:rPr>
      </w:pPr>
      <w:r w:rsidRPr="00C13470">
        <w:rPr>
          <w:rStyle w:val="fontstyle01"/>
          <w:b/>
          <w:sz w:val="28"/>
          <w:szCs w:val="28"/>
        </w:rPr>
        <w:t>по микробиологическим</w:t>
      </w:r>
      <w:r>
        <w:rPr>
          <w:rStyle w:val="fontstyle01"/>
          <w:b/>
          <w:sz w:val="28"/>
          <w:szCs w:val="28"/>
        </w:rPr>
        <w:t xml:space="preserve"> и</w:t>
      </w:r>
      <w:r w:rsidRPr="00C13470">
        <w:rPr>
          <w:rStyle w:val="fontstyle01"/>
          <w:b/>
          <w:sz w:val="28"/>
          <w:szCs w:val="28"/>
        </w:rPr>
        <w:t xml:space="preserve"> органолептическим показателям безопасности</w:t>
      </w:r>
      <w:r w:rsidRPr="006E44B1">
        <w:rPr>
          <w:rStyle w:val="fontstyle01"/>
          <w:sz w:val="28"/>
          <w:szCs w:val="28"/>
        </w:rPr>
        <w:t xml:space="preserve"> </w:t>
      </w:r>
      <w:r w:rsidRPr="007E21D6">
        <w:rPr>
          <w:rStyle w:val="fontstyle01"/>
          <w:sz w:val="28"/>
          <w:szCs w:val="28"/>
        </w:rPr>
        <w:t>в точках водоразбора внутренних</w:t>
      </w:r>
      <w:r>
        <w:rPr>
          <w:rStyle w:val="fontstyle01"/>
          <w:sz w:val="28"/>
          <w:szCs w:val="28"/>
        </w:rPr>
        <w:t xml:space="preserve"> </w:t>
      </w:r>
      <w:r w:rsidRPr="007E21D6">
        <w:rPr>
          <w:rStyle w:val="fontstyle01"/>
          <w:sz w:val="28"/>
          <w:szCs w:val="28"/>
        </w:rPr>
        <w:t>водопроводных сетей</w:t>
      </w:r>
      <w:r>
        <w:rPr>
          <w:rStyle w:val="fontstyle01"/>
          <w:sz w:val="28"/>
          <w:szCs w:val="28"/>
        </w:rPr>
        <w:t xml:space="preserve"> (водопроводные краны объектов).</w:t>
      </w:r>
    </w:p>
    <w:p w:rsidR="00E844EB" w:rsidRDefault="006E44B1" w:rsidP="006E44B1">
      <w:pPr>
        <w:ind w:firstLine="709"/>
        <w:jc w:val="both"/>
        <w:rPr>
          <w:rStyle w:val="fontstyle01"/>
          <w:sz w:val="28"/>
          <w:szCs w:val="28"/>
        </w:rPr>
      </w:pPr>
      <w:r w:rsidRPr="00726011">
        <w:rPr>
          <w:rStyle w:val="fontstyle01"/>
          <w:b/>
          <w:sz w:val="28"/>
          <w:szCs w:val="28"/>
        </w:rPr>
        <w:t>Периодичность</w:t>
      </w:r>
      <w:r>
        <w:rPr>
          <w:rStyle w:val="fontstyle01"/>
          <w:sz w:val="28"/>
          <w:szCs w:val="28"/>
        </w:rPr>
        <w:t xml:space="preserve"> к</w:t>
      </w:r>
      <w:r w:rsidRPr="007E21D6">
        <w:rPr>
          <w:rStyle w:val="fontstyle01"/>
          <w:sz w:val="28"/>
          <w:szCs w:val="28"/>
        </w:rPr>
        <w:t>онтрол</w:t>
      </w:r>
      <w:r>
        <w:rPr>
          <w:rStyle w:val="fontstyle01"/>
          <w:sz w:val="28"/>
          <w:szCs w:val="28"/>
        </w:rPr>
        <w:t>я</w:t>
      </w:r>
      <w:r w:rsidRPr="007E21D6">
        <w:rPr>
          <w:rStyle w:val="fontstyle01"/>
          <w:sz w:val="28"/>
          <w:szCs w:val="28"/>
        </w:rPr>
        <w:t xml:space="preserve"> показателей безопасности питьевой воды осуществляется</w:t>
      </w:r>
      <w:r>
        <w:rPr>
          <w:rStyle w:val="fontstyle01"/>
          <w:sz w:val="28"/>
          <w:szCs w:val="28"/>
        </w:rPr>
        <w:t xml:space="preserve"> </w:t>
      </w:r>
      <w:r w:rsidR="007E21D6" w:rsidRPr="006E44B1">
        <w:rPr>
          <w:rStyle w:val="fontstyle01"/>
          <w:b/>
          <w:sz w:val="28"/>
          <w:szCs w:val="28"/>
        </w:rPr>
        <w:t>не реже одного</w:t>
      </w:r>
      <w:r w:rsidR="00C13470" w:rsidRPr="006E44B1">
        <w:rPr>
          <w:rStyle w:val="fontstyle01"/>
          <w:b/>
          <w:sz w:val="28"/>
          <w:szCs w:val="28"/>
        </w:rPr>
        <w:t xml:space="preserve"> </w:t>
      </w:r>
      <w:r w:rsidR="007E21D6" w:rsidRPr="006E44B1">
        <w:rPr>
          <w:rStyle w:val="fontstyle01"/>
          <w:b/>
          <w:sz w:val="28"/>
          <w:szCs w:val="28"/>
        </w:rPr>
        <w:t>раза в год</w:t>
      </w:r>
      <w:r w:rsidR="007E21D6" w:rsidRPr="007E21D6">
        <w:rPr>
          <w:rStyle w:val="fontstyle01"/>
          <w:sz w:val="28"/>
          <w:szCs w:val="28"/>
        </w:rPr>
        <w:t>.</w:t>
      </w:r>
    </w:p>
    <w:p w:rsidR="006E44B1" w:rsidRDefault="006E44B1" w:rsidP="006E44B1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drawing>
          <wp:inline distT="0" distB="0" distL="0" distR="0" wp14:anchorId="2DDA50F8" wp14:editId="2B6116EE">
            <wp:extent cx="5940425" cy="2223770"/>
            <wp:effectExtent l="0" t="0" r="3175" b="5080"/>
            <wp:docPr id="7" name="Рисунок 7" descr="C:\Users\Nkonysheva\Desktop\микро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konysheva\Desktop\микро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B1" w:rsidRDefault="006E44B1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6E44B1" w:rsidRDefault="006E44B1" w:rsidP="007E21D6">
      <w:pPr>
        <w:ind w:firstLine="709"/>
        <w:jc w:val="both"/>
        <w:rPr>
          <w:rStyle w:val="fontstyle01"/>
          <w:b/>
          <w:sz w:val="28"/>
          <w:szCs w:val="28"/>
        </w:rPr>
      </w:pPr>
    </w:p>
    <w:p w:rsidR="006E44B1" w:rsidRDefault="006E44B1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6E44B1" w:rsidRDefault="00B84E4A" w:rsidP="00B84E4A">
      <w:pPr>
        <w:jc w:val="both"/>
        <w:rPr>
          <w:rStyle w:val="fontstyle01"/>
          <w:sz w:val="28"/>
          <w:szCs w:val="28"/>
        </w:rPr>
      </w:pPr>
      <w:r>
        <w:rPr>
          <w:rFonts w:ascii="TimesNewRomanPSMT" w:hAnsi="TimesNewRomanPSMT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49A913" wp14:editId="18E803AA">
            <wp:extent cx="5940425" cy="2901594"/>
            <wp:effectExtent l="0" t="0" r="3175" b="0"/>
            <wp:docPr id="1" name="Рисунок 1" descr="C:\Users\Nkonysheva\Desktop\органоле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onysheva\Desktop\органолеп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B1" w:rsidRDefault="006E44B1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6E44B1" w:rsidRDefault="006E44B1" w:rsidP="007E21D6">
      <w:pPr>
        <w:ind w:firstLine="709"/>
        <w:jc w:val="both"/>
        <w:rPr>
          <w:rStyle w:val="fontstyle01"/>
          <w:sz w:val="28"/>
          <w:szCs w:val="28"/>
        </w:rPr>
      </w:pPr>
    </w:p>
    <w:p w:rsidR="00C96F98" w:rsidRDefault="00C96F98" w:rsidP="00B907EF">
      <w:pPr>
        <w:jc w:val="both"/>
        <w:rPr>
          <w:rStyle w:val="fontstyle01"/>
          <w:sz w:val="28"/>
          <w:szCs w:val="28"/>
        </w:rPr>
      </w:pPr>
      <w:bookmarkStart w:id="0" w:name="_GoBack"/>
      <w:bookmarkEnd w:id="0"/>
    </w:p>
    <w:sectPr w:rsidR="00C96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3635"/>
    <w:multiLevelType w:val="hybridMultilevel"/>
    <w:tmpl w:val="80C8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6A4"/>
    <w:multiLevelType w:val="hybridMultilevel"/>
    <w:tmpl w:val="F11C7334"/>
    <w:lvl w:ilvl="0" w:tplc="DA5212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1D6"/>
    <w:rsid w:val="0000293C"/>
    <w:rsid w:val="0006158A"/>
    <w:rsid w:val="000D095E"/>
    <w:rsid w:val="000D4108"/>
    <w:rsid w:val="000E3E52"/>
    <w:rsid w:val="00101A2B"/>
    <w:rsid w:val="00177F51"/>
    <w:rsid w:val="001C3CB3"/>
    <w:rsid w:val="001C5C4A"/>
    <w:rsid w:val="002F62FC"/>
    <w:rsid w:val="003A4702"/>
    <w:rsid w:val="003D1D66"/>
    <w:rsid w:val="003E6D99"/>
    <w:rsid w:val="00553EA7"/>
    <w:rsid w:val="005872E0"/>
    <w:rsid w:val="005D5121"/>
    <w:rsid w:val="006A325A"/>
    <w:rsid w:val="006B67D1"/>
    <w:rsid w:val="006E44B1"/>
    <w:rsid w:val="00726011"/>
    <w:rsid w:val="007E21D6"/>
    <w:rsid w:val="00926E08"/>
    <w:rsid w:val="009A3DEE"/>
    <w:rsid w:val="009A7781"/>
    <w:rsid w:val="00A503EF"/>
    <w:rsid w:val="00A92FAC"/>
    <w:rsid w:val="00B84E4A"/>
    <w:rsid w:val="00B907EF"/>
    <w:rsid w:val="00C13470"/>
    <w:rsid w:val="00C36683"/>
    <w:rsid w:val="00C96F98"/>
    <w:rsid w:val="00D573E9"/>
    <w:rsid w:val="00DC08ED"/>
    <w:rsid w:val="00E3013C"/>
    <w:rsid w:val="00E6779F"/>
    <w:rsid w:val="00E84059"/>
    <w:rsid w:val="00E844EB"/>
    <w:rsid w:val="00E96596"/>
    <w:rsid w:val="00F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7AE8"/>
  <w15:docId w15:val="{3756EE5E-55DE-4E19-8C6F-7AF1E293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дминистрация"/>
    <w:uiPriority w:val="1"/>
    <w:qFormat/>
    <w:rsid w:val="00E301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3013C"/>
    <w:pPr>
      <w:ind w:left="720"/>
      <w:contextualSpacing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7E21D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E21D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Конышева</dc:creator>
  <cp:lastModifiedBy>A-ORG-309-01</cp:lastModifiedBy>
  <cp:revision>15</cp:revision>
  <cp:lastPrinted>2024-02-21T09:38:00Z</cp:lastPrinted>
  <dcterms:created xsi:type="dcterms:W3CDTF">2024-02-20T07:15:00Z</dcterms:created>
  <dcterms:modified xsi:type="dcterms:W3CDTF">2024-04-26T14:02:00Z</dcterms:modified>
</cp:coreProperties>
</file>